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8F" w:rsidRPr="00C47E8F" w:rsidRDefault="00C47E8F" w:rsidP="00C47E8F">
      <w:pPr>
        <w:pStyle w:val="1"/>
      </w:pPr>
      <w:r w:rsidRPr="00C47E8F">
        <w:t>Правила записи на консультацию</w:t>
      </w:r>
    </w:p>
    <w:p w:rsidR="00C47E8F" w:rsidRPr="00C47E8F" w:rsidRDefault="00C47E8F" w:rsidP="00C47E8F">
      <w:p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Порядок направления на консультацию к врачам-специалистам определен приказом управления здравоохранения Тамбовской области и Территориальной программой государственных гарантий оказания гражданам Тамбовской области бесплатной медицинской помощи на соответствующий год.</w:t>
      </w:r>
    </w:p>
    <w:p w:rsidR="00C47E8F" w:rsidRPr="00C47E8F" w:rsidRDefault="00C47E8F" w:rsidP="00C47E8F">
      <w:p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Для жителей каждого муниципального образования области определен консультативный день. Предварительная запись на консультативный прием к врачам-специалистам областной поликлиники проводится в поликлиниках по месту жительства (или фактического проживания) пациента.</w:t>
      </w:r>
    </w:p>
    <w:p w:rsidR="00C47E8F" w:rsidRPr="00C47E8F" w:rsidRDefault="00C47E8F" w:rsidP="00C47E8F">
      <w:p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Консультация проводится строго в соответствии с датой предварительной записи.</w:t>
      </w:r>
    </w:p>
    <w:p w:rsidR="00C47E8F" w:rsidRPr="00C47E8F" w:rsidRDefault="00C47E8F" w:rsidP="00C47E8F">
      <w:p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Теперь медицинские услуги стали доступнее. У жителей Тамбовской области появилась возможность предварительно записаться на прием к врачу наиболее подходящим для каждого способом:</w:t>
      </w:r>
    </w:p>
    <w:p w:rsidR="00C47E8F" w:rsidRPr="00C47E8F" w:rsidRDefault="00C47E8F" w:rsidP="00C47E8F">
      <w:pPr>
        <w:pStyle w:val="a6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по телефону регистратуры </w:t>
      </w:r>
      <w:r w:rsidRPr="00C47E8F">
        <w:rPr>
          <w:rFonts w:ascii="Cambria" w:hAnsi="Cambria"/>
          <w:b/>
          <w:sz w:val="24"/>
          <w:szCs w:val="24"/>
        </w:rPr>
        <w:t>2-11-64;</w:t>
      </w:r>
    </w:p>
    <w:p w:rsidR="00C47E8F" w:rsidRPr="00C47E8F" w:rsidRDefault="00C47E8F" w:rsidP="00C47E8F">
      <w:pPr>
        <w:pStyle w:val="a6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при личном обращении гражданина в регистратуру;</w:t>
      </w:r>
    </w:p>
    <w:p w:rsidR="00C47E8F" w:rsidRPr="00C47E8F" w:rsidRDefault="00C47E8F" w:rsidP="00C47E8F">
      <w:pPr>
        <w:pStyle w:val="a6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 xml:space="preserve">через портал государственных услуг Тамбовской области по адресу </w:t>
      </w:r>
      <w:hyperlink r:id="rId5" w:tgtFrame="_blank" w:history="1">
        <w:r w:rsidRPr="00C47E8F">
          <w:rPr>
            <w:rStyle w:val="a5"/>
            <w:rFonts w:ascii="Cambria" w:hAnsi="Cambria"/>
            <w:sz w:val="24"/>
            <w:szCs w:val="24"/>
          </w:rPr>
          <w:t>http://pgu.tambov.gov.ru</w:t>
        </w:r>
      </w:hyperlink>
      <w:r w:rsidRPr="00C47E8F">
        <w:rPr>
          <w:rFonts w:ascii="Cambria" w:hAnsi="Cambria"/>
          <w:sz w:val="24"/>
          <w:szCs w:val="24"/>
        </w:rPr>
        <w:t>;</w:t>
      </w:r>
    </w:p>
    <w:p w:rsidR="00C47E8F" w:rsidRPr="00C47E8F" w:rsidRDefault="00C47E8F" w:rsidP="00C47E8F">
      <w:pPr>
        <w:pStyle w:val="a6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через портал государственных услуг Российской Федерации по адресу  </w:t>
      </w:r>
      <w:hyperlink r:id="rId6" w:tgtFrame="_blank" w:history="1">
        <w:r w:rsidRPr="00C47E8F">
          <w:rPr>
            <w:rStyle w:val="a5"/>
            <w:rFonts w:ascii="Cambria" w:hAnsi="Cambria"/>
            <w:sz w:val="24"/>
            <w:szCs w:val="24"/>
          </w:rPr>
          <w:t>http://gosuslugi.ru</w:t>
        </w:r>
      </w:hyperlink>
      <w:r w:rsidRPr="00C47E8F">
        <w:rPr>
          <w:rFonts w:ascii="Cambria" w:hAnsi="Cambria"/>
          <w:sz w:val="24"/>
          <w:szCs w:val="24"/>
        </w:rPr>
        <w:t>;</w:t>
      </w:r>
    </w:p>
    <w:p w:rsidR="00C47E8F" w:rsidRPr="00C47E8F" w:rsidRDefault="00C47E8F" w:rsidP="00C47E8F">
      <w:pPr>
        <w:pStyle w:val="a6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>через информационный киоск, расположенный в холле поликлиники;</w:t>
      </w:r>
    </w:p>
    <w:p w:rsidR="00C47E8F" w:rsidRPr="00C47E8F" w:rsidRDefault="00C47E8F" w:rsidP="00C47E8F">
      <w:pPr>
        <w:pStyle w:val="a6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47E8F">
        <w:rPr>
          <w:rFonts w:ascii="Cambria" w:hAnsi="Cambria"/>
          <w:sz w:val="24"/>
          <w:szCs w:val="24"/>
        </w:rPr>
        <w:t xml:space="preserve">через единый </w:t>
      </w:r>
      <w:proofErr w:type="spellStart"/>
      <w:proofErr w:type="gramStart"/>
      <w:r w:rsidRPr="00C47E8F">
        <w:rPr>
          <w:rFonts w:ascii="Cambria" w:hAnsi="Cambria"/>
          <w:sz w:val="24"/>
          <w:szCs w:val="24"/>
        </w:rPr>
        <w:t>С</w:t>
      </w:r>
      <w:proofErr w:type="gramEnd"/>
      <w:r w:rsidRPr="00C47E8F">
        <w:rPr>
          <w:rFonts w:ascii="Cambria" w:hAnsi="Cambria"/>
          <w:sz w:val="24"/>
          <w:szCs w:val="24"/>
        </w:rPr>
        <w:t>all</w:t>
      </w:r>
      <w:proofErr w:type="spellEnd"/>
      <w:r w:rsidRPr="00C47E8F">
        <w:rPr>
          <w:rFonts w:ascii="Cambria" w:hAnsi="Cambria"/>
          <w:sz w:val="24"/>
          <w:szCs w:val="24"/>
        </w:rPr>
        <w:t xml:space="preserve"> – центр, созданный на базе ТОГБУ «Центр материально – технического обеспечения деятельности учреждений здравоохранения» по телефону </w:t>
      </w:r>
      <w:r w:rsidRPr="00C47E8F">
        <w:rPr>
          <w:rFonts w:ascii="Cambria" w:hAnsi="Cambria"/>
          <w:b/>
          <w:sz w:val="24"/>
          <w:szCs w:val="24"/>
        </w:rPr>
        <w:t>8-800-200-24-21</w:t>
      </w:r>
      <w:r w:rsidRPr="00C47E8F">
        <w:rPr>
          <w:rFonts w:ascii="Cambria" w:hAnsi="Cambria"/>
          <w:sz w:val="24"/>
          <w:szCs w:val="24"/>
        </w:rPr>
        <w:t>.</w:t>
      </w:r>
    </w:p>
    <w:p w:rsidR="00C47E8F" w:rsidRPr="00C47E8F" w:rsidRDefault="00C47E8F" w:rsidP="00C47E8F">
      <w:pPr>
        <w:rPr>
          <w:rFonts w:ascii="Cambria" w:hAnsi="Cambria"/>
        </w:rPr>
      </w:pPr>
    </w:p>
    <w:p w:rsidR="004A6C76" w:rsidRDefault="004A6C76"/>
    <w:sectPr w:rsidR="004A6C76" w:rsidSect="004A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B61"/>
    <w:multiLevelType w:val="multilevel"/>
    <w:tmpl w:val="39D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8004A"/>
    <w:multiLevelType w:val="hybridMultilevel"/>
    <w:tmpl w:val="7518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8F"/>
    <w:rsid w:val="004A6C76"/>
    <w:rsid w:val="00C4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76"/>
  </w:style>
  <w:style w:type="paragraph" w:styleId="1">
    <w:name w:val="heading 1"/>
    <w:basedOn w:val="a"/>
    <w:link w:val="10"/>
    <w:uiPriority w:val="9"/>
    <w:qFormat/>
    <w:rsid w:val="00C4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7E8F"/>
    <w:rPr>
      <w:i/>
      <w:iCs/>
    </w:rPr>
  </w:style>
  <w:style w:type="character" w:styleId="a5">
    <w:name w:val="Hyperlink"/>
    <w:basedOn w:val="a0"/>
    <w:uiPriority w:val="99"/>
    <w:unhideWhenUsed/>
    <w:rsid w:val="00C4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http://pgu.tamb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2022-10-15T13:37:00Z</dcterms:created>
  <dcterms:modified xsi:type="dcterms:W3CDTF">2022-10-15T13:39:00Z</dcterms:modified>
</cp:coreProperties>
</file>